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3B170" w14:textId="1A3BA5D3" w:rsidR="005F11D0" w:rsidRDefault="005F11D0" w:rsidP="005F11D0">
      <w:r>
        <w:rPr>
          <w:lang w:eastAsia="en-US"/>
        </w:rPr>
        <w:t>(…)</w:t>
      </w:r>
    </w:p>
    <w:p w14:paraId="50AB13A4" w14:textId="77777777" w:rsidR="005F11D0" w:rsidRDefault="005F11D0" w:rsidP="005F11D0"/>
    <w:p w14:paraId="4E1D6161" w14:textId="77777777" w:rsidR="005F11D0" w:rsidRDefault="005F11D0" w:rsidP="005F11D0">
      <w:r>
        <w:rPr>
          <w:rFonts w:ascii="Arial" w:hAnsi="Arial" w:cs="Arial"/>
          <w:sz w:val="21"/>
          <w:szCs w:val="21"/>
        </w:rPr>
        <w:t xml:space="preserve">II) Petycja Odrębna: - procedowana w trybie Ustawy o petycjach (Dz.U.2018.870 </w:t>
      </w:r>
      <w:proofErr w:type="spellStart"/>
      <w:r>
        <w:rPr>
          <w:rFonts w:ascii="Arial" w:hAnsi="Arial" w:cs="Arial"/>
          <w:sz w:val="21"/>
          <w:szCs w:val="21"/>
        </w:rPr>
        <w:t>t.j</w:t>
      </w:r>
      <w:proofErr w:type="spellEnd"/>
      <w:r>
        <w:rPr>
          <w:rFonts w:ascii="Arial" w:hAnsi="Arial" w:cs="Arial"/>
          <w:sz w:val="21"/>
          <w:szCs w:val="21"/>
        </w:rPr>
        <w:t>. z dnia 2018.05.10) - dla ułatwienia i zmniejszenia biurokracji dołączamy ją do niniejszego wniosku.</w:t>
      </w:r>
    </w:p>
    <w:p w14:paraId="582DA82B" w14:textId="77777777" w:rsidR="005F11D0" w:rsidRDefault="005F11D0" w:rsidP="005F11D0">
      <w:r>
        <w:rPr>
          <w:rFonts w:ascii="Arial" w:hAnsi="Arial" w:cs="Arial"/>
          <w:sz w:val="21"/>
          <w:szCs w:val="21"/>
        </w:rPr>
        <w:t>Nie jest to łączenie trybów - zatem prosimy kwalifikować niniejsze pisma jako dwa środki prawne - wniosek oznaczony powyżej za pomocą rzymskiej jedynki  i odrębną petycję oznaczoną II. To, że wzmiankowane umieszczenie dwóch środków prawnych w jednym piśmie jest możliwe i nawet pożądane można wnioskować z szerokiego piśmiennictwa ad exemplum  - vide -  J. Borkowski (w:) B. Adamiak, J. Borkowski, Kodeks postępowania…, s. 668; por. także art. 12 ust. 1 komentowanej ustawy - dostępne w sieci Internet.  </w:t>
      </w:r>
    </w:p>
    <w:p w14:paraId="6A9962F8" w14:textId="77777777" w:rsidR="005F11D0" w:rsidRDefault="005F11D0" w:rsidP="005F11D0"/>
    <w:p w14:paraId="1976ACC5" w14:textId="77777777" w:rsidR="005F11D0" w:rsidRDefault="005F11D0" w:rsidP="005F11D0">
      <w:r>
        <w:rPr>
          <w:rFonts w:ascii="Arial" w:hAnsi="Arial" w:cs="Arial"/>
          <w:sz w:val="21"/>
          <w:szCs w:val="21"/>
        </w:rPr>
        <w:t xml:space="preserve">1P) </w:t>
      </w:r>
      <w:r>
        <w:rPr>
          <w:rFonts w:ascii="Arial" w:hAnsi="Arial" w:cs="Arial"/>
          <w:b/>
          <w:bCs/>
          <w:sz w:val="21"/>
          <w:szCs w:val="21"/>
        </w:rPr>
        <w:t xml:space="preserve">Na mocy art. 63 Konstytucji RP w ramach przepisów art 2 pkt 1, 2 i 3 Ustawy z dnia 11 lipca 2014 r. o petycjach (Dz.U.2018.870 </w:t>
      </w:r>
      <w:proofErr w:type="spellStart"/>
      <w:r>
        <w:rPr>
          <w:rFonts w:ascii="Arial" w:hAnsi="Arial" w:cs="Arial"/>
          <w:b/>
          <w:bCs/>
          <w:sz w:val="21"/>
          <w:szCs w:val="21"/>
        </w:rPr>
        <w:t>t.j</w:t>
      </w:r>
      <w:proofErr w:type="spellEnd"/>
      <w:r>
        <w:rPr>
          <w:rFonts w:ascii="Arial" w:hAnsi="Arial" w:cs="Arial"/>
          <w:b/>
          <w:bCs/>
          <w:sz w:val="21"/>
          <w:szCs w:val="21"/>
        </w:rPr>
        <w:t>. z dnia 2018.05.10)  w związku z art. 241 Kodeksu postępowania administracyjnego (wnioski optymalizujące funkcjonowanie administracji publicznej), wnosimy petycję do organu gminy o podjęcie działań zmierzających do stopniowego wdrożenia w Urzędzie procedur związanych z pełną obsługą płatności dokonywanych online przez Interesantów/Petentów/Podatników poprzez udostępnienie takiej możliwości na stronie internetowej samorządu.  </w:t>
      </w:r>
    </w:p>
    <w:p w14:paraId="78CED1E3" w14:textId="77777777" w:rsidR="005F11D0" w:rsidRDefault="005F11D0" w:rsidP="005F11D0"/>
    <w:p w14:paraId="3156E6E1" w14:textId="77777777" w:rsidR="005F11D0" w:rsidRDefault="005F11D0" w:rsidP="005F11D0">
      <w:r>
        <w:rPr>
          <w:rFonts w:ascii="Arial" w:hAnsi="Arial" w:cs="Arial"/>
          <w:sz w:val="21"/>
          <w:szCs w:val="21"/>
        </w:rPr>
        <w:t>Jesteśmy przekonani, że na rynku - obecnie -  znajdują się podmioty (w tym uznane Banki i Instytucje) mające spore doświadczenie z wdrażaniem tego typu nowych sposobów płatności w Urzędach i per analogiam jak to było w przypadku terminali płatniczych - i być może mogą z uwzględnieniem zasad uczciwej konkurencji dotyczącej racjonalnego i oszczędnego wydatkowania środków publicznych - partycypować w pewnym stopniu w kosztach i zdefiniowaniu indywidualnej dedykowanej procedury (procesu) -   wdrożenia tego typu nowych metod kontaktu na linii Urząd - Interesant/Podatnik/Petent. </w:t>
      </w:r>
    </w:p>
    <w:p w14:paraId="6DE4117D" w14:textId="77777777" w:rsidR="005F11D0" w:rsidRDefault="005F11D0" w:rsidP="005F11D0">
      <w:r>
        <w:rPr>
          <w:rFonts w:ascii="Arial" w:hAnsi="Arial" w:cs="Arial"/>
          <w:sz w:val="21"/>
          <w:szCs w:val="21"/>
        </w:rPr>
        <w:t>Takie mechanizmy doskonale już zafunkcjonowały w wielu krajach i w czasach minionej pandemii przeszły pozytywną weryfikację w empirii. </w:t>
      </w:r>
    </w:p>
    <w:p w14:paraId="617FDAC0" w14:textId="77777777" w:rsidR="005F11D0" w:rsidRDefault="005F11D0" w:rsidP="005F11D0">
      <w:r>
        <w:rPr>
          <w:rFonts w:ascii="Arial" w:hAnsi="Arial" w:cs="Arial"/>
          <w:b/>
          <w:bCs/>
          <w:sz w:val="21"/>
          <w:szCs w:val="21"/>
        </w:rPr>
        <w:t>Oczywiście wszystkie takie ewentualne działania powinny być wykonywane w sposób jawny i transparentny z uwzględnieniem zasad uczciwej konkurencji.</w:t>
      </w:r>
    </w:p>
    <w:p w14:paraId="00F7D8C9" w14:textId="77777777" w:rsidR="005F11D0" w:rsidRDefault="005F11D0" w:rsidP="005F11D0"/>
    <w:p w14:paraId="3F44531D" w14:textId="77777777" w:rsidR="005F11D0" w:rsidRDefault="005F11D0" w:rsidP="005F11D0">
      <w:r>
        <w:rPr>
          <w:rFonts w:ascii="Arial" w:hAnsi="Arial" w:cs="Arial"/>
          <w:sz w:val="21"/>
          <w:szCs w:val="21"/>
        </w:rPr>
        <w:t>Na bazie dokonanej analizy wnosimy o krótkie, kilkuzdaniowe podsumowanie w odpowiedzi na niniejszą petycję - mocnych i słabych stron ewentualnego wdrożenia procedur pełnego zaspokojenia żądań Interesantów - pod kątem udostępnienia Interesantom mechanizmów pełnej płatności bezgotówkowej -  w formie online w ramach procedur funkcjonujących w Urzędzie -  Oczywiście w odniesieniu do obecnie panującego w Jednostce stanu faktycznego.  </w:t>
      </w:r>
    </w:p>
    <w:p w14:paraId="3B354CF0" w14:textId="77777777" w:rsidR="005F11D0" w:rsidRDefault="005F11D0" w:rsidP="005F11D0"/>
    <w:p w14:paraId="41ED93B4" w14:textId="0C8248E7" w:rsidR="005F11D0" w:rsidRDefault="005F11D0" w:rsidP="005F11D0">
      <w:r>
        <w:rPr>
          <w:rFonts w:ascii="Arial" w:hAnsi="Arial" w:cs="Arial"/>
          <w:sz w:val="21"/>
          <w:szCs w:val="21"/>
        </w:rPr>
        <w:t>(…)</w:t>
      </w:r>
    </w:p>
    <w:p w14:paraId="52482D7E" w14:textId="77777777" w:rsidR="005F11D0" w:rsidRDefault="005F11D0" w:rsidP="005F11D0"/>
    <w:p w14:paraId="36061117" w14:textId="77777777" w:rsidR="005F11D0" w:rsidRDefault="005F11D0" w:rsidP="005F11D0">
      <w:r>
        <w:rPr>
          <w:rFonts w:ascii="Arial" w:hAnsi="Arial" w:cs="Arial"/>
          <w:sz w:val="21"/>
          <w:szCs w:val="21"/>
        </w:rPr>
        <w:t xml:space="preserve">W celu zwiększania jawności i transparentności - prosimy aby wszystkie nasze pisma publikować w Biuletynie Informacji Publicznej Jednostki lub stronie WWW podmiotu - prośba ta jest oczywiście fakultatywna, gdyż obowiązek publikacji istnieje jedynie w stosunku do części związanej z odnośną petycją - ipso iure art. 8 ust. 1 ww. Ustawy o petycjach (Dz.U.2018.870 </w:t>
      </w:r>
      <w:proofErr w:type="spellStart"/>
      <w:r>
        <w:rPr>
          <w:rFonts w:ascii="Arial" w:hAnsi="Arial" w:cs="Arial"/>
          <w:sz w:val="21"/>
          <w:szCs w:val="21"/>
        </w:rPr>
        <w:t>t.j</w:t>
      </w:r>
      <w:proofErr w:type="spellEnd"/>
      <w:r>
        <w:rPr>
          <w:rFonts w:ascii="Arial" w:hAnsi="Arial" w:cs="Arial"/>
          <w:sz w:val="21"/>
          <w:szCs w:val="21"/>
        </w:rPr>
        <w:t>. z dnia 2018.05.10) W konsekwencji wyrażamy zgodę na opublikowanie treści petycji  na stronie internetowej podmiotu rozpatrującego petycję lub urzędu go obsługującego (Adresata)  co jest jednoznaczne z wyrażeniem zgody na publikację wszystkich danych podmiotu wnoszącego petycję. </w:t>
      </w:r>
    </w:p>
    <w:p w14:paraId="21CA82CA" w14:textId="77777777" w:rsidR="005F11D0" w:rsidRDefault="005F11D0" w:rsidP="005F11D0">
      <w:r>
        <w:rPr>
          <w:rFonts w:ascii="Arial" w:hAnsi="Arial" w:cs="Arial"/>
          <w:sz w:val="21"/>
          <w:szCs w:val="21"/>
        </w:rPr>
        <w:t> </w:t>
      </w:r>
    </w:p>
    <w:p w14:paraId="71083448" w14:textId="77777777" w:rsidR="005F11D0" w:rsidRDefault="005F11D0" w:rsidP="005F11D0">
      <w:r>
        <w:rPr>
          <w:rFonts w:ascii="Arial" w:hAnsi="Arial" w:cs="Arial"/>
          <w:sz w:val="21"/>
          <w:szCs w:val="21"/>
        </w:rPr>
        <w:t xml:space="preserve">- Wnosimy o zwrotne potwierdzenie otrzymania niniejszego wniosku w trybie §7  Rozporządzenia Prezesa Rady Ministrów z dnia 8 stycznia 2002 r. w sprawie organizacji przyjmowania i rozpatrywania s. i wniosków. (Dz. U. z dnia 22 styczna 2002 r. Nr 5, poz. 46) -  na adres poczty elektronicznej: </w:t>
      </w:r>
      <w:hyperlink r:id="rId4" w:history="1">
        <w:r>
          <w:rPr>
            <w:rStyle w:val="Hipercze"/>
            <w:rFonts w:ascii="Arial" w:hAnsi="Arial" w:cs="Arial"/>
            <w:sz w:val="21"/>
            <w:szCs w:val="21"/>
          </w:rPr>
          <w:t>e-commerce@e-jap.pl</w:t>
        </w:r>
      </w:hyperlink>
      <w:r>
        <w:rPr>
          <w:rStyle w:val="apple-tab-span"/>
          <w:rFonts w:ascii="Arial" w:hAnsi="Arial" w:cs="Arial"/>
          <w:sz w:val="21"/>
          <w:szCs w:val="21"/>
        </w:rPr>
        <w:t xml:space="preserve">        </w:t>
      </w:r>
      <w:r>
        <w:rPr>
          <w:rFonts w:ascii="Arial" w:hAnsi="Arial" w:cs="Arial"/>
          <w:sz w:val="21"/>
          <w:szCs w:val="21"/>
        </w:rPr>
        <w:t> </w:t>
      </w:r>
    </w:p>
    <w:p w14:paraId="62CA9122" w14:textId="77777777" w:rsidR="005F11D0" w:rsidRDefault="005F11D0" w:rsidP="005F11D0">
      <w:r>
        <w:rPr>
          <w:rFonts w:ascii="Arial" w:hAnsi="Arial" w:cs="Arial"/>
          <w:sz w:val="21"/>
          <w:szCs w:val="21"/>
        </w:rPr>
        <w:t xml:space="preserve">- Wnosimy o to, aby odpowiedź w  przedmiocie powyższych pytań  złożonych na mocy art. 61 i 63 Konstytucji RP - w związku z art.  241 KPA, została udzielona - zwrotnie na adres poczty elektronicznej </w:t>
      </w:r>
      <w:hyperlink r:id="rId5" w:history="1">
        <w:r>
          <w:rPr>
            <w:rStyle w:val="Hipercze"/>
            <w:rFonts w:ascii="Arial" w:hAnsi="Arial" w:cs="Arial"/>
            <w:b/>
            <w:bCs/>
            <w:sz w:val="21"/>
            <w:szCs w:val="21"/>
          </w:rPr>
          <w:t>e-commerce@e-jap.pl</w:t>
        </w:r>
      </w:hyperlink>
      <w:r>
        <w:rPr>
          <w:rStyle w:val="apple-tab-span"/>
          <w:rFonts w:ascii="Arial" w:hAnsi="Arial" w:cs="Arial"/>
          <w:sz w:val="21"/>
          <w:szCs w:val="21"/>
        </w:rPr>
        <w:t xml:space="preserve">   </w:t>
      </w:r>
    </w:p>
    <w:p w14:paraId="102EC39C" w14:textId="77777777" w:rsidR="005F11D0" w:rsidRDefault="005F11D0" w:rsidP="005F11D0">
      <w:r>
        <w:rPr>
          <w:rFonts w:ascii="Arial" w:hAnsi="Arial" w:cs="Arial"/>
          <w:sz w:val="21"/>
          <w:szCs w:val="21"/>
        </w:rPr>
        <w:lastRenderedPageBreak/>
        <w:t>- Wniosek został sygnowany bezpiecznym, kwalifikowanym podpisem elektronicznym - stosownie do wytycznych Ustawy z dnia 5 września 2016 r. o usługach zaufania oraz identyfikacji elektronicznej (</w:t>
      </w:r>
      <w:proofErr w:type="spellStart"/>
      <w:r>
        <w:rPr>
          <w:rFonts w:ascii="Arial" w:hAnsi="Arial" w:cs="Arial"/>
          <w:sz w:val="21"/>
          <w:szCs w:val="21"/>
        </w:rPr>
        <w:t>t.j</w:t>
      </w:r>
      <w:proofErr w:type="spellEnd"/>
      <w:r>
        <w:rPr>
          <w:rFonts w:ascii="Arial" w:hAnsi="Arial" w:cs="Arial"/>
          <w:sz w:val="21"/>
          <w:szCs w:val="21"/>
        </w:rPr>
        <w:t>. Dz. U. z 2019 r. poz. 162, 1590) </w:t>
      </w:r>
    </w:p>
    <w:p w14:paraId="6D12ED9E" w14:textId="77777777" w:rsidR="005F11D0" w:rsidRDefault="005F11D0" w:rsidP="005F11D0"/>
    <w:p w14:paraId="0A32BE36" w14:textId="77777777" w:rsidR="005F11D0" w:rsidRDefault="005F11D0" w:rsidP="005F11D0">
      <w:r>
        <w:rPr>
          <w:rFonts w:ascii="Arial" w:hAnsi="Arial" w:cs="Arial"/>
          <w:sz w:val="21"/>
          <w:szCs w:val="21"/>
        </w:rPr>
        <w:t>Wnioskodawca: </w:t>
      </w:r>
    </w:p>
    <w:p w14:paraId="57B7E22D" w14:textId="77777777" w:rsidR="005F11D0" w:rsidRDefault="005F11D0" w:rsidP="005F11D0">
      <w:r>
        <w:rPr>
          <w:rFonts w:ascii="Arial" w:hAnsi="Arial" w:cs="Arial"/>
          <w:sz w:val="21"/>
          <w:szCs w:val="21"/>
        </w:rPr>
        <w:t>Osoba Prawna</w:t>
      </w:r>
    </w:p>
    <w:p w14:paraId="446CB9E8" w14:textId="77777777" w:rsidR="005F11D0" w:rsidRDefault="005F11D0" w:rsidP="005F11D0">
      <w:r>
        <w:rPr>
          <w:rFonts w:ascii="Arial" w:hAnsi="Arial" w:cs="Arial"/>
          <w:sz w:val="21"/>
          <w:szCs w:val="21"/>
        </w:rPr>
        <w:t>Szulc-Euphenics.com p. Spółka Akcyjna </w:t>
      </w:r>
    </w:p>
    <w:p w14:paraId="1A24BFCB" w14:textId="77777777" w:rsidR="005F11D0" w:rsidRDefault="005F11D0" w:rsidP="005F11D0">
      <w:r>
        <w:rPr>
          <w:rFonts w:ascii="Arial" w:hAnsi="Arial" w:cs="Arial"/>
          <w:sz w:val="21"/>
          <w:szCs w:val="21"/>
        </w:rPr>
        <w:t>Prezes Zarządu - Adam Szulc </w:t>
      </w:r>
    </w:p>
    <w:p w14:paraId="0EDE7F4E" w14:textId="77777777" w:rsidR="005F11D0" w:rsidRDefault="005F11D0" w:rsidP="005F11D0">
      <w:r>
        <w:rPr>
          <w:rFonts w:ascii="Arial" w:hAnsi="Arial" w:cs="Arial"/>
          <w:sz w:val="21"/>
          <w:szCs w:val="21"/>
        </w:rPr>
        <w:t>ul. Poligonowa 1</w:t>
      </w:r>
    </w:p>
    <w:p w14:paraId="08C67B6D" w14:textId="77777777" w:rsidR="005F11D0" w:rsidRDefault="005F11D0" w:rsidP="005F11D0">
      <w:r>
        <w:rPr>
          <w:rFonts w:ascii="Arial" w:hAnsi="Arial" w:cs="Arial"/>
          <w:sz w:val="21"/>
          <w:szCs w:val="21"/>
        </w:rPr>
        <w:t>04-051 Warszawa</w:t>
      </w:r>
    </w:p>
    <w:p w14:paraId="4179BEE4" w14:textId="77777777" w:rsidR="005F11D0" w:rsidRDefault="005F11D0" w:rsidP="005F11D0">
      <w:r>
        <w:rPr>
          <w:rFonts w:ascii="Arial" w:hAnsi="Arial" w:cs="Arial"/>
          <w:sz w:val="21"/>
          <w:szCs w:val="21"/>
        </w:rPr>
        <w:t>tel. 608-318-418 </w:t>
      </w:r>
    </w:p>
    <w:p w14:paraId="769D16CD" w14:textId="77777777" w:rsidR="005F11D0" w:rsidRDefault="005F11D0" w:rsidP="005F11D0">
      <w:r>
        <w:rPr>
          <w:rFonts w:ascii="Arial" w:hAnsi="Arial" w:cs="Arial"/>
          <w:sz w:val="21"/>
          <w:szCs w:val="21"/>
        </w:rPr>
        <w:t>nr KRS: 0001 007 117</w:t>
      </w:r>
    </w:p>
    <w:p w14:paraId="0380BED9" w14:textId="77777777" w:rsidR="005F11D0" w:rsidRDefault="005F11D0" w:rsidP="005F11D0">
      <w:hyperlink r:id="rId6" w:history="1">
        <w:r>
          <w:rPr>
            <w:rStyle w:val="Hipercze"/>
          </w:rPr>
          <w:t>www.gmina.pl</w:t>
        </w:r>
      </w:hyperlink>
      <w:r>
        <w:t xml:space="preserve">    </w:t>
      </w:r>
    </w:p>
    <w:p w14:paraId="7D262E6B" w14:textId="77777777" w:rsidR="005F11D0" w:rsidRDefault="005F11D0" w:rsidP="005F11D0"/>
    <w:p w14:paraId="3CCFC9CA" w14:textId="77777777" w:rsidR="005F11D0" w:rsidRDefault="005F11D0" w:rsidP="005F11D0"/>
    <w:p w14:paraId="0A7D1B3C" w14:textId="77777777" w:rsidR="005F11D0" w:rsidRDefault="005F11D0" w:rsidP="005F11D0">
      <w:r>
        <w:rPr>
          <w:rFonts w:ascii="Arial" w:hAnsi="Arial" w:cs="Arial"/>
          <w:sz w:val="21"/>
          <w:szCs w:val="21"/>
        </w:rPr>
        <w:t>Stosownie do art. 4 ust. 2 pkt. 1 Ustawy o petycjach (Dz.U.2014.1195 z dnia 2014.09.05)  Imię i nazwisko osoby reprezentującej Podmiot wnoszący petycję ujawnione jest powyżej  </w:t>
      </w:r>
    </w:p>
    <w:p w14:paraId="7C8A7FE5" w14:textId="77777777" w:rsidR="005F11D0" w:rsidRDefault="005F11D0" w:rsidP="005F11D0">
      <w:r>
        <w:rPr>
          <w:rFonts w:ascii="Arial" w:hAnsi="Arial" w:cs="Arial"/>
          <w:sz w:val="21"/>
          <w:szCs w:val="21"/>
        </w:rPr>
        <w:t>Stosownie do art. 4 ust. 2 pkt. 5 ww. Ustawy -  petycja niniejsza została złożona za pomocą środków komunikacji elektronicznej, sygnowana podpisem elektronicznym (który ujawnia dodatkowe dane), a adres ujawniony expressis verbis w petycji jest wskazanym zwrotnym adresem e-mail.</w:t>
      </w:r>
    </w:p>
    <w:p w14:paraId="68596FBF" w14:textId="77777777" w:rsidR="005F11D0" w:rsidRDefault="005F11D0" w:rsidP="005F11D0"/>
    <w:p w14:paraId="4A20E075" w14:textId="77777777" w:rsidR="005F11D0" w:rsidRDefault="005F11D0" w:rsidP="005F11D0">
      <w:r>
        <w:rPr>
          <w:rFonts w:ascii="Arial" w:hAnsi="Arial" w:cs="Arial"/>
        </w:rPr>
        <w:t>PS: Ze względu na fakt, iż występują nieznaczne problemy z przepełnionymi skrzynkami poczty elektronicznej w Urzędach Gmin - zdarza się że przedmiotowy wniosek dostarczamy po raz drugi. </w:t>
      </w:r>
    </w:p>
    <w:p w14:paraId="6A4FBBD2" w14:textId="77777777" w:rsidR="005F11D0" w:rsidRDefault="005F11D0" w:rsidP="005F11D0">
      <w:r>
        <w:rPr>
          <w:rFonts w:ascii="Arial" w:hAnsi="Arial" w:cs="Arial"/>
        </w:rPr>
        <w:t xml:space="preserve">W przypadku gdyby Urząd uzyskał uprzednio niniejszy wniosek o tym samym </w:t>
      </w:r>
      <w:proofErr w:type="spellStart"/>
      <w:r>
        <w:rPr>
          <w:rFonts w:ascii="Arial" w:hAnsi="Arial" w:cs="Arial"/>
        </w:rPr>
        <w:t>kontencie</w:t>
      </w:r>
      <w:proofErr w:type="spellEnd"/>
      <w:r>
        <w:rPr>
          <w:rFonts w:ascii="Arial" w:hAnsi="Arial" w:cs="Arial"/>
        </w:rPr>
        <w:t xml:space="preserve"> i odpowiedział na jego pytania - prosimy zignorować niniejszą przesyłkę.  </w:t>
      </w:r>
    </w:p>
    <w:p w14:paraId="0FE566E5" w14:textId="025EFCBC" w:rsidR="005F11D0" w:rsidRDefault="005F11D0" w:rsidP="005F11D0">
      <w:r>
        <w:t>(…)</w:t>
      </w:r>
    </w:p>
    <w:sectPr w:rsidR="005F11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1D0"/>
    <w:rsid w:val="00345BEF"/>
    <w:rsid w:val="005F11D0"/>
    <w:rsid w:val="00BE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FBD04"/>
  <w15:chartTrackingRefBased/>
  <w15:docId w15:val="{F29B1723-37AC-4F9C-A09C-F0C502871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11D0"/>
    <w:pPr>
      <w:spacing w:after="0" w:line="240" w:lineRule="auto"/>
    </w:pPr>
    <w:rPr>
      <w:rFonts w:ascii="Calibri" w:hAnsi="Calibri" w:cs="Calibri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11D0"/>
    <w:rPr>
      <w:color w:val="0563C1"/>
      <w:u w:val="single"/>
    </w:rPr>
  </w:style>
  <w:style w:type="character" w:customStyle="1" w:styleId="apple-tab-span">
    <w:name w:val="apple-tab-span"/>
    <w:basedOn w:val="Domylnaczcionkaakapitu"/>
    <w:rsid w:val="005F11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5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mina.pl" TargetMode="External"/><Relationship Id="rId5" Type="http://schemas.openxmlformats.org/officeDocument/2006/relationships/hyperlink" Target="mailto:e-commerce@e-jap.pl" TargetMode="External"/><Relationship Id="rId4" Type="http://schemas.openxmlformats.org/officeDocument/2006/relationships/hyperlink" Target="mailto:e-commerce@e-ja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728</Words>
  <Characters>4372</Characters>
  <Application>Microsoft Office Word</Application>
  <DocSecurity>0</DocSecurity>
  <Lines>36</Lines>
  <Paragraphs>10</Paragraphs>
  <ScaleCrop>false</ScaleCrop>
  <Company/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Młynarek</dc:creator>
  <cp:keywords/>
  <dc:description/>
  <cp:lastModifiedBy>Monika Młynarek</cp:lastModifiedBy>
  <cp:revision>1</cp:revision>
  <dcterms:created xsi:type="dcterms:W3CDTF">2024-02-07T10:18:00Z</dcterms:created>
  <dcterms:modified xsi:type="dcterms:W3CDTF">2024-02-07T10:20:00Z</dcterms:modified>
</cp:coreProperties>
</file>